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2172C" w:rsidP="00650125">
      <w:pPr>
        <w:spacing w:after="0" w:line="480" w:lineRule="auto"/>
        <w:rPr>
          <w:rFonts w:ascii="Times New Roman" w:hAnsi="Times New Roman" w:cs="Times New Roman"/>
          <w:sz w:val="24"/>
          <w:szCs w:val="24"/>
        </w:rPr>
      </w:pPr>
      <w:r>
        <w:rPr>
          <w:rFonts w:ascii="Times New Roman" w:hAnsi="Times New Roman" w:cs="Times New Roman"/>
          <w:sz w:val="24"/>
          <w:szCs w:val="24"/>
        </w:rPr>
        <w:t>The 1972 Southern University Deadly Protest</w:t>
      </w:r>
    </w:p>
    <w:p w:rsidR="00650125" w:rsidP="00650125">
      <w:pPr>
        <w:spacing w:after="0" w:line="480" w:lineRule="auto"/>
        <w:rPr>
          <w:rFonts w:ascii="Times New Roman" w:hAnsi="Times New Roman" w:cs="Times New Roman"/>
          <w:b/>
          <w:sz w:val="24"/>
          <w:szCs w:val="24"/>
        </w:rPr>
      </w:pPr>
      <w:r w:rsidRPr="00650125">
        <w:rPr>
          <w:rFonts w:ascii="Times New Roman" w:hAnsi="Times New Roman" w:cs="Times New Roman"/>
          <w:b/>
          <w:sz w:val="24"/>
          <w:szCs w:val="24"/>
        </w:rPr>
        <w:t xml:space="preserve">Introduction </w:t>
      </w:r>
    </w:p>
    <w:p w:rsidR="00650125" w:rsidP="00650125">
      <w:pPr>
        <w:spacing w:after="0" w:line="480" w:lineRule="auto"/>
        <w:rPr>
          <w:rFonts w:ascii="Times New Roman" w:hAnsi="Times New Roman" w:cs="Times New Roman"/>
          <w:sz w:val="24"/>
          <w:szCs w:val="24"/>
        </w:rPr>
      </w:pPr>
      <w:r>
        <w:rPr>
          <w:rFonts w:ascii="Times New Roman" w:hAnsi="Times New Roman" w:cs="Times New Roman"/>
          <w:b/>
          <w:sz w:val="24"/>
          <w:szCs w:val="24"/>
        </w:rPr>
        <w:t>Thesis</w:t>
      </w:r>
      <w:r>
        <w:rPr>
          <w:rFonts w:ascii="Times New Roman" w:hAnsi="Times New Roman" w:cs="Times New Roman"/>
          <w:sz w:val="24"/>
          <w:szCs w:val="24"/>
        </w:rPr>
        <w:t xml:space="preserve">: </w:t>
      </w:r>
      <w:r>
        <w:rPr>
          <w:rFonts w:ascii="Times New Roman" w:hAnsi="Times New Roman" w:cs="Times New Roman"/>
          <w:sz w:val="24"/>
          <w:szCs w:val="24"/>
        </w:rPr>
        <w:t>The deadly protest at Southern University in 1972, which led to the death of two students, Denver Smith and Leonard Brown, was influenced by racial bias.</w:t>
      </w:r>
      <w:r>
        <w:rPr>
          <w:rFonts w:ascii="Times New Roman" w:hAnsi="Times New Roman" w:cs="Times New Roman"/>
          <w:sz w:val="24"/>
          <w:szCs w:val="24"/>
        </w:rPr>
        <w:t xml:space="preserve"> </w:t>
      </w:r>
    </w:p>
    <w:p w:rsidR="00650125" w:rsidP="00650125">
      <w:pPr>
        <w:spacing w:after="0" w:line="480" w:lineRule="auto"/>
        <w:rPr>
          <w:rFonts w:ascii="Times New Roman" w:hAnsi="Times New Roman" w:cs="Times New Roman"/>
          <w:b/>
          <w:sz w:val="24"/>
          <w:szCs w:val="24"/>
        </w:rPr>
      </w:pPr>
      <w:r w:rsidRPr="00650125">
        <w:rPr>
          <w:rFonts w:ascii="Times New Roman" w:hAnsi="Times New Roman" w:cs="Times New Roman"/>
          <w:b/>
          <w:sz w:val="24"/>
          <w:szCs w:val="24"/>
        </w:rPr>
        <w:t>Body Paragraph 1</w:t>
      </w:r>
    </w:p>
    <w:p w:rsidR="00650125" w:rsidP="00650125">
      <w:pPr>
        <w:spacing w:after="0" w:line="480" w:lineRule="auto"/>
        <w:rPr>
          <w:rFonts w:ascii="Times New Roman" w:hAnsi="Times New Roman" w:cs="Times New Roman"/>
          <w:sz w:val="24"/>
          <w:szCs w:val="24"/>
        </w:rPr>
      </w:pPr>
      <w:r w:rsidRPr="008D1DAF">
        <w:rPr>
          <w:rFonts w:ascii="Times New Roman" w:hAnsi="Times New Roman" w:cs="Times New Roman"/>
          <w:b/>
          <w:sz w:val="24"/>
          <w:szCs w:val="24"/>
        </w:rPr>
        <w:t>Topic sentence</w:t>
      </w:r>
      <w:r>
        <w:rPr>
          <w:rFonts w:ascii="Times New Roman" w:hAnsi="Times New Roman" w:cs="Times New Roman"/>
          <w:sz w:val="24"/>
          <w:szCs w:val="24"/>
        </w:rPr>
        <w:t xml:space="preserve">: </w:t>
      </w:r>
      <w:r>
        <w:rPr>
          <w:rFonts w:ascii="Times New Roman" w:hAnsi="Times New Roman" w:cs="Times New Roman"/>
          <w:sz w:val="24"/>
          <w:szCs w:val="24"/>
        </w:rPr>
        <w:t xml:space="preserve">The black revolution and the civil rights movement </w:t>
      </w:r>
      <w:r w:rsidR="005D0901">
        <w:rPr>
          <w:rFonts w:ascii="Times New Roman" w:hAnsi="Times New Roman" w:cs="Times New Roman"/>
          <w:sz w:val="24"/>
          <w:szCs w:val="24"/>
        </w:rPr>
        <w:t xml:space="preserve">due to Whiteman’s burden </w:t>
      </w:r>
      <w:r>
        <w:rPr>
          <w:rFonts w:ascii="Times New Roman" w:hAnsi="Times New Roman" w:cs="Times New Roman"/>
          <w:sz w:val="24"/>
          <w:szCs w:val="24"/>
        </w:rPr>
        <w:t>were the two critical events that the Southern African American populations experienced during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8D1DAF" w:rsidP="008D1DA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1. </w:t>
      </w:r>
      <w:r>
        <w:rPr>
          <w:rFonts w:ascii="Times New Roman" w:hAnsi="Times New Roman" w:cs="Times New Roman"/>
          <w:sz w:val="24"/>
          <w:szCs w:val="24"/>
        </w:rPr>
        <w:t>A high percentage of funding at the university came from the Whiteman, as the State of Board of Education of the school had all white individuals.</w:t>
      </w:r>
    </w:p>
    <w:p w:rsidR="008D1DAF" w:rsidP="008D1DA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In the 1970s, the Louisiana legislature made a threat of closure of Southern University as an objective to integrate higher education in the state.</w:t>
      </w:r>
    </w:p>
    <w:p w:rsidR="00650125" w:rsidP="008D1DA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Since the population of the black people had decreased</w:t>
      </w:r>
      <w:r w:rsidR="005D0901">
        <w:rPr>
          <w:rFonts w:ascii="Times New Roman" w:hAnsi="Times New Roman" w:cs="Times New Roman"/>
          <w:sz w:val="24"/>
          <w:szCs w:val="24"/>
        </w:rPr>
        <w:t xml:space="preserve"> due to the black migration</w:t>
      </w:r>
      <w:r>
        <w:rPr>
          <w:rFonts w:ascii="Times New Roman" w:hAnsi="Times New Roman" w:cs="Times New Roman"/>
          <w:sz w:val="24"/>
          <w:szCs w:val="24"/>
        </w:rPr>
        <w:t>, the Whiteman felt the need to do away with black institutions by the integration of higher education.</w:t>
      </w:r>
      <w:r>
        <w:rPr>
          <w:rFonts w:ascii="Times New Roman" w:hAnsi="Times New Roman" w:cs="Times New Roman"/>
          <w:sz w:val="24"/>
          <w:szCs w:val="24"/>
        </w:rPr>
        <w:t xml:space="preserve"> </w:t>
      </w:r>
    </w:p>
    <w:p w:rsidR="00650125" w:rsidP="00650125">
      <w:pPr>
        <w:spacing w:after="0" w:line="480" w:lineRule="auto"/>
        <w:rPr>
          <w:rFonts w:ascii="Times New Roman" w:hAnsi="Times New Roman" w:cs="Times New Roman"/>
          <w:b/>
          <w:sz w:val="24"/>
          <w:szCs w:val="24"/>
        </w:rPr>
      </w:pPr>
      <w:r w:rsidRPr="00650125">
        <w:rPr>
          <w:rFonts w:ascii="Times New Roman" w:hAnsi="Times New Roman" w:cs="Times New Roman"/>
          <w:b/>
          <w:sz w:val="24"/>
          <w:szCs w:val="24"/>
        </w:rPr>
        <w:t>Body paragraph 2</w:t>
      </w:r>
    </w:p>
    <w:p w:rsidR="00650125" w:rsidP="008D1DAF">
      <w:pPr>
        <w:spacing w:after="0" w:line="480" w:lineRule="auto"/>
        <w:rPr>
          <w:rFonts w:ascii="Times New Roman" w:hAnsi="Times New Roman" w:cs="Times New Roman"/>
          <w:sz w:val="24"/>
          <w:szCs w:val="24"/>
        </w:rPr>
      </w:pPr>
      <w:r w:rsidRPr="008D1DAF">
        <w:rPr>
          <w:rFonts w:ascii="Times New Roman" w:hAnsi="Times New Roman" w:cs="Times New Roman"/>
          <w:b/>
          <w:sz w:val="24"/>
          <w:szCs w:val="24"/>
        </w:rPr>
        <w:t>Topic sentence</w:t>
      </w:r>
      <w:r>
        <w:rPr>
          <w:rFonts w:ascii="Times New Roman" w:hAnsi="Times New Roman" w:cs="Times New Roman"/>
          <w:sz w:val="24"/>
          <w:szCs w:val="24"/>
        </w:rPr>
        <w:t xml:space="preserve">: </w:t>
      </w:r>
      <w:r>
        <w:rPr>
          <w:rFonts w:ascii="Times New Roman" w:hAnsi="Times New Roman" w:cs="Times New Roman"/>
          <w:sz w:val="24"/>
          <w:szCs w:val="24"/>
        </w:rPr>
        <w:t>Riots similar to the prot</w:t>
      </w:r>
      <w:r>
        <w:rPr>
          <w:rFonts w:ascii="Times New Roman" w:hAnsi="Times New Roman" w:cs="Times New Roman"/>
          <w:sz w:val="24"/>
          <w:szCs w:val="24"/>
        </w:rPr>
        <w:t>est at Southern University showed</w:t>
      </w:r>
      <w:r>
        <w:rPr>
          <w:rFonts w:ascii="Times New Roman" w:hAnsi="Times New Roman" w:cs="Times New Roman"/>
          <w:sz w:val="24"/>
          <w:szCs w:val="24"/>
        </w:rPr>
        <w:t xml:space="preserve"> that, in some </w:t>
      </w:r>
      <w:r>
        <w:rPr>
          <w:rFonts w:ascii="Times New Roman" w:hAnsi="Times New Roman" w:cs="Times New Roman"/>
          <w:sz w:val="24"/>
          <w:szCs w:val="24"/>
        </w:rPr>
        <w:t xml:space="preserve">instances, uprisings are </w:t>
      </w:r>
      <w:r>
        <w:rPr>
          <w:rFonts w:ascii="Times New Roman" w:hAnsi="Times New Roman" w:cs="Times New Roman"/>
          <w:sz w:val="24"/>
          <w:szCs w:val="24"/>
        </w:rPr>
        <w:t>futile;</w:t>
      </w:r>
      <w:r>
        <w:rPr>
          <w:rFonts w:ascii="Times New Roman" w:hAnsi="Times New Roman" w:cs="Times New Roman"/>
          <w:sz w:val="24"/>
          <w:szCs w:val="24"/>
        </w:rPr>
        <w:t xml:space="preserve"> an example is the</w:t>
      </w:r>
      <w:r>
        <w:rPr>
          <w:rFonts w:ascii="Times New Roman" w:hAnsi="Times New Roman" w:cs="Times New Roman"/>
          <w:sz w:val="24"/>
          <w:szCs w:val="24"/>
        </w:rPr>
        <w:t xml:space="preserve"> Chicago and </w:t>
      </w:r>
      <w:r>
        <w:rPr>
          <w:rFonts w:ascii="Times New Roman" w:hAnsi="Times New Roman" w:cs="Times New Roman"/>
          <w:sz w:val="24"/>
          <w:szCs w:val="24"/>
        </w:rPr>
        <w:t xml:space="preserve">Washington, </w:t>
      </w:r>
      <w:r>
        <w:rPr>
          <w:rFonts w:ascii="Times New Roman" w:hAnsi="Times New Roman" w:cs="Times New Roman"/>
          <w:sz w:val="24"/>
          <w:szCs w:val="24"/>
        </w:rPr>
        <w:t>D.C</w:t>
      </w:r>
      <w:r>
        <w:rPr>
          <w:rFonts w:ascii="Times New Roman" w:hAnsi="Times New Roman" w:cs="Times New Roman"/>
          <w:sz w:val="24"/>
          <w:szCs w:val="24"/>
        </w:rPr>
        <w:t xml:space="preserve"> riots.</w:t>
      </w:r>
    </w:p>
    <w:p w:rsidR="00650125" w:rsidP="006501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1. </w:t>
      </w:r>
      <w:r w:rsidR="005D0901">
        <w:rPr>
          <w:rFonts w:ascii="Times New Roman" w:hAnsi="Times New Roman" w:cs="Times New Roman"/>
          <w:sz w:val="24"/>
          <w:szCs w:val="24"/>
        </w:rPr>
        <w:t>In Chicago, t</w:t>
      </w:r>
      <w:r>
        <w:rPr>
          <w:rFonts w:ascii="Times New Roman" w:hAnsi="Times New Roman" w:cs="Times New Roman"/>
          <w:sz w:val="24"/>
          <w:szCs w:val="24"/>
        </w:rPr>
        <w:t xml:space="preserve">he lesson in 1919 and of later years has not been fully learned as there is still resistance to creating an unsegregated society in which the Negro is free to be his self and not an imitation of white man, but a Negro </w:t>
      </w:r>
      <w:r>
        <w:rPr>
          <w:rFonts w:ascii="Times New Roman" w:hAnsi="Times New Roman" w:cs="Times New Roman"/>
          <w:sz w:val="24"/>
          <w:szCs w:val="24"/>
        </w:rPr>
        <w:t>or black citizen of his country.</w:t>
      </w:r>
    </w:p>
    <w:p w:rsidR="00650125" w:rsidP="006501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sidR="005219A1">
        <w:rPr>
          <w:rFonts w:ascii="Times New Roman" w:hAnsi="Times New Roman" w:cs="Times New Roman"/>
          <w:sz w:val="24"/>
          <w:szCs w:val="24"/>
        </w:rPr>
        <w:t>In D.C, t</w:t>
      </w:r>
      <w:r w:rsidR="005219A1">
        <w:rPr>
          <w:rFonts w:ascii="Times New Roman" w:hAnsi="Times New Roman" w:cs="Times New Roman"/>
          <w:sz w:val="24"/>
          <w:szCs w:val="24"/>
        </w:rPr>
        <w:t xml:space="preserve">he death of Martin Luther King Jr. increased the rioting as the black termed the killings as a rejection of their quest for equality through non-violent resistance, as advocated by the king. </w:t>
      </w:r>
      <w:r>
        <w:rPr>
          <w:rFonts w:ascii="Times New Roman" w:hAnsi="Times New Roman" w:cs="Times New Roman"/>
          <w:sz w:val="24"/>
          <w:szCs w:val="24"/>
        </w:rPr>
        <w:t xml:space="preserve"> </w:t>
      </w:r>
    </w:p>
    <w:p w:rsidR="005219A1" w:rsidP="006501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More than fifty years after the Civil Rights Act, black-white families' income disparities in the United States remain almost the same as what they were in 1968</w:t>
      </w:r>
    </w:p>
    <w:p w:rsidR="005219A1" w:rsidP="005219A1">
      <w:pPr>
        <w:spacing w:after="0" w:line="480" w:lineRule="auto"/>
        <w:rPr>
          <w:rFonts w:ascii="Times New Roman" w:hAnsi="Times New Roman" w:cs="Times New Roman"/>
          <w:b/>
          <w:sz w:val="24"/>
          <w:szCs w:val="24"/>
        </w:rPr>
      </w:pPr>
      <w:r w:rsidRPr="005219A1">
        <w:rPr>
          <w:rFonts w:ascii="Times New Roman" w:hAnsi="Times New Roman" w:cs="Times New Roman"/>
          <w:b/>
          <w:sz w:val="24"/>
          <w:szCs w:val="24"/>
        </w:rPr>
        <w:t>Body paragraph 3</w:t>
      </w:r>
    </w:p>
    <w:p w:rsidR="005219A1" w:rsidP="005219A1">
      <w:pPr>
        <w:spacing w:after="0" w:line="480" w:lineRule="auto"/>
        <w:rPr>
          <w:rFonts w:ascii="Times New Roman" w:hAnsi="Times New Roman" w:cs="Times New Roman"/>
          <w:sz w:val="24"/>
          <w:szCs w:val="24"/>
        </w:rPr>
      </w:pPr>
      <w:r w:rsidRPr="005D0901">
        <w:rPr>
          <w:rFonts w:ascii="Times New Roman" w:hAnsi="Times New Roman" w:cs="Times New Roman"/>
          <w:b/>
          <w:sz w:val="24"/>
          <w:szCs w:val="24"/>
        </w:rPr>
        <w:t>Topic sentence</w:t>
      </w:r>
      <w:r>
        <w:rPr>
          <w:rFonts w:ascii="Times New Roman" w:hAnsi="Times New Roman" w:cs="Times New Roman"/>
          <w:sz w:val="24"/>
          <w:szCs w:val="24"/>
        </w:rPr>
        <w:t xml:space="preserve">: </w:t>
      </w:r>
      <w:r>
        <w:rPr>
          <w:rFonts w:ascii="Times New Roman" w:hAnsi="Times New Roman" w:cs="Times New Roman"/>
          <w:sz w:val="24"/>
          <w:szCs w:val="24"/>
        </w:rPr>
        <w:t>The Red Summer of 1919 includes race riots, most often covered events of white mob inflicting violence on a group of black people or in a black community neighborhood</w:t>
      </w:r>
      <w:r>
        <w:rPr>
          <w:rFonts w:ascii="Times New Roman" w:hAnsi="Times New Roman" w:cs="Times New Roman"/>
          <w:sz w:val="24"/>
          <w:szCs w:val="24"/>
        </w:rPr>
        <w:t>.</w:t>
      </w:r>
    </w:p>
    <w:p w:rsidR="005219A1" w:rsidP="005219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1. </w:t>
      </w:r>
      <w:r>
        <w:rPr>
          <w:rFonts w:ascii="Times New Roman" w:hAnsi="Times New Roman" w:cs="Times New Roman"/>
          <w:sz w:val="24"/>
          <w:szCs w:val="24"/>
        </w:rPr>
        <w:t>The notable states were Chicago and Washington, D.C, and the targets were America's black community.</w:t>
      </w:r>
    </w:p>
    <w:p w:rsidR="005219A1" w:rsidP="005219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2. R</w:t>
      </w:r>
      <w:r>
        <w:rPr>
          <w:rFonts w:ascii="Times New Roman" w:hAnsi="Times New Roman" w:cs="Times New Roman"/>
          <w:sz w:val="24"/>
          <w:szCs w:val="24"/>
        </w:rPr>
        <w:t>easons</w:t>
      </w:r>
      <w:r>
        <w:rPr>
          <w:rFonts w:ascii="Times New Roman" w:hAnsi="Times New Roman" w:cs="Times New Roman"/>
          <w:sz w:val="24"/>
          <w:szCs w:val="24"/>
        </w:rPr>
        <w:t xml:space="preserve"> that made the white attack the black people</w:t>
      </w:r>
      <w:r>
        <w:rPr>
          <w:rFonts w:ascii="Times New Roman" w:hAnsi="Times New Roman" w:cs="Times New Roman"/>
          <w:sz w:val="24"/>
          <w:szCs w:val="24"/>
        </w:rPr>
        <w:t xml:space="preserve"> include nativism related to the war, nativism on politics, the envy of participating in a fight, perceived fairness, racism, and they also wanted</w:t>
      </w:r>
      <w:r w:rsidR="005D0901">
        <w:rPr>
          <w:rFonts w:ascii="Times New Roman" w:hAnsi="Times New Roman" w:cs="Times New Roman"/>
          <w:sz w:val="24"/>
          <w:szCs w:val="24"/>
        </w:rPr>
        <w:t xml:space="preserve"> to preserve order and their </w:t>
      </w:r>
      <w:r>
        <w:rPr>
          <w:rFonts w:ascii="Times New Roman" w:hAnsi="Times New Roman" w:cs="Times New Roman"/>
          <w:sz w:val="24"/>
          <w:szCs w:val="24"/>
        </w:rPr>
        <w:t>status quo</w:t>
      </w:r>
      <w:r>
        <w:rPr>
          <w:rFonts w:ascii="Times New Roman" w:hAnsi="Times New Roman" w:cs="Times New Roman"/>
          <w:sz w:val="24"/>
          <w:szCs w:val="24"/>
        </w:rPr>
        <w:t>.</w:t>
      </w:r>
    </w:p>
    <w:p w:rsidR="005219A1" w:rsidP="005219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3. W</w:t>
      </w:r>
      <w:r>
        <w:rPr>
          <w:rFonts w:ascii="Times New Roman" w:hAnsi="Times New Roman" w:cs="Times New Roman"/>
          <w:sz w:val="24"/>
          <w:szCs w:val="24"/>
        </w:rPr>
        <w:t>hite men seeing a gendered threat towards their masculinity</w:t>
      </w:r>
      <w:r>
        <w:rPr>
          <w:rFonts w:ascii="Times New Roman" w:hAnsi="Times New Roman" w:cs="Times New Roman"/>
          <w:sz w:val="24"/>
          <w:szCs w:val="24"/>
        </w:rPr>
        <w:t xml:space="preserve"> </w:t>
      </w:r>
      <w:r w:rsidR="005D0901">
        <w:rPr>
          <w:rFonts w:ascii="Times New Roman" w:hAnsi="Times New Roman" w:cs="Times New Roman"/>
          <w:sz w:val="24"/>
          <w:szCs w:val="24"/>
        </w:rPr>
        <w:t xml:space="preserve">also </w:t>
      </w:r>
      <w:r>
        <w:rPr>
          <w:rFonts w:ascii="Times New Roman" w:hAnsi="Times New Roman" w:cs="Times New Roman"/>
          <w:sz w:val="24"/>
          <w:szCs w:val="24"/>
        </w:rPr>
        <w:t xml:space="preserve">elevated the war during the red summer. </w:t>
      </w:r>
    </w:p>
    <w:p w:rsidR="005219A1" w:rsidRPr="005219A1" w:rsidP="005219A1">
      <w:pPr>
        <w:spacing w:after="0" w:line="480" w:lineRule="auto"/>
        <w:rPr>
          <w:rFonts w:ascii="Times New Roman" w:hAnsi="Times New Roman" w:cs="Times New Roman"/>
          <w:b/>
          <w:sz w:val="24"/>
          <w:szCs w:val="24"/>
        </w:rPr>
      </w:pPr>
      <w:r w:rsidRPr="005219A1">
        <w:rPr>
          <w:rFonts w:ascii="Times New Roman" w:hAnsi="Times New Roman" w:cs="Times New Roman"/>
          <w:b/>
          <w:sz w:val="24"/>
          <w:szCs w:val="24"/>
        </w:rPr>
        <w:t xml:space="preserve">Conclusion </w:t>
      </w:r>
    </w:p>
    <w:p w:rsidR="005219A1" w:rsidP="005D0901">
      <w:pPr>
        <w:spacing w:after="0" w:line="480" w:lineRule="auto"/>
        <w:rPr>
          <w:rFonts w:ascii="Times New Roman" w:hAnsi="Times New Roman" w:cs="Times New Roman"/>
          <w:sz w:val="24"/>
          <w:szCs w:val="24"/>
        </w:rPr>
      </w:pPr>
      <w:r>
        <w:rPr>
          <w:rFonts w:ascii="Times New Roman" w:hAnsi="Times New Roman" w:cs="Times New Roman"/>
          <w:sz w:val="24"/>
          <w:szCs w:val="24"/>
        </w:rPr>
        <w:t>The deadly protest at Southern University in 1972, which led to the death of two students, Denver Smith and Leonard Brown, was influenced by racial bias.</w:t>
      </w:r>
      <w:r>
        <w:rPr>
          <w:rFonts w:ascii="Times New Roman" w:hAnsi="Times New Roman" w:cs="Times New Roman"/>
          <w:sz w:val="24"/>
          <w:szCs w:val="24"/>
        </w:rPr>
        <w:t xml:space="preserve"> </w:t>
      </w:r>
      <w:r>
        <w:rPr>
          <w:rFonts w:ascii="Times New Roman" w:hAnsi="Times New Roman" w:cs="Times New Roman"/>
          <w:sz w:val="24"/>
          <w:szCs w:val="24"/>
        </w:rPr>
        <w:t>All the members of the State of Board of Education at Southern University were white, and this affected the school administration.</w:t>
      </w:r>
      <w:r>
        <w:rPr>
          <w:rFonts w:ascii="Times New Roman" w:hAnsi="Times New Roman" w:cs="Times New Roman"/>
          <w:sz w:val="24"/>
          <w:szCs w:val="24"/>
        </w:rPr>
        <w:t xml:space="preserve"> </w:t>
      </w:r>
      <w:r>
        <w:rPr>
          <w:rFonts w:ascii="Times New Roman" w:hAnsi="Times New Roman" w:cs="Times New Roman"/>
          <w:sz w:val="24"/>
          <w:szCs w:val="24"/>
        </w:rPr>
        <w:t>The black institution received segregation in terms of funds, in comparison to the white institutions.</w:t>
      </w:r>
      <w:r>
        <w:rPr>
          <w:rFonts w:ascii="Times New Roman" w:hAnsi="Times New Roman" w:cs="Times New Roman"/>
          <w:sz w:val="24"/>
          <w:szCs w:val="24"/>
        </w:rPr>
        <w:t xml:space="preserve"> </w:t>
      </w:r>
      <w:r>
        <w:rPr>
          <w:rFonts w:ascii="Times New Roman" w:hAnsi="Times New Roman" w:cs="Times New Roman"/>
          <w:sz w:val="24"/>
          <w:szCs w:val="24"/>
        </w:rPr>
        <w:t xml:space="preserve">All the riots at </w:t>
      </w:r>
      <w:r>
        <w:rPr>
          <w:rFonts w:ascii="Times New Roman" w:hAnsi="Times New Roman" w:cs="Times New Roman"/>
          <w:sz w:val="24"/>
          <w:szCs w:val="24"/>
        </w:rPr>
        <w:t>Washington</w:t>
      </w:r>
      <w:r>
        <w:rPr>
          <w:rFonts w:ascii="Times New Roman" w:hAnsi="Times New Roman" w:cs="Times New Roman"/>
          <w:sz w:val="24"/>
          <w:szCs w:val="24"/>
        </w:rPr>
        <w:t xml:space="preserve">, D.C, Chicago, Red Summer, and at Sothern </w:t>
      </w:r>
      <w:bookmarkStart w:id="0" w:name="_GoBack"/>
      <w:bookmarkEnd w:id="0"/>
      <w:r>
        <w:rPr>
          <w:rFonts w:ascii="Times New Roman" w:hAnsi="Times New Roman" w:cs="Times New Roman"/>
          <w:sz w:val="24"/>
          <w:szCs w:val="24"/>
        </w:rPr>
        <w:t xml:space="preserve">University were influenced by a racial bias towards the black people, as there was no equality. </w:t>
      </w:r>
    </w:p>
    <w:p w:rsidR="00650125" w:rsidRPr="00650125" w:rsidP="00650125">
      <w:pPr>
        <w:spacing w:after="0"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1DAF">
    <w:pPr>
      <w:pStyle w:val="Header"/>
    </w:pPr>
  </w:p>
  <w:p w:rsidR="008D1D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125"/>
    <w:rsid w:val="0008026D"/>
    <w:rsid w:val="005219A1"/>
    <w:rsid w:val="005D0901"/>
    <w:rsid w:val="0062172C"/>
    <w:rsid w:val="00650125"/>
    <w:rsid w:val="008D1D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DAF"/>
  </w:style>
  <w:style w:type="paragraph" w:styleId="Footer">
    <w:name w:val="footer"/>
    <w:basedOn w:val="Normal"/>
    <w:link w:val="FooterChar"/>
    <w:uiPriority w:val="99"/>
    <w:unhideWhenUsed/>
    <w:rsid w:val="008D1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DAF"/>
  </w:style>
  <w:style w:type="paragraph" w:styleId="BalloonText">
    <w:name w:val="Balloon Text"/>
    <w:basedOn w:val="Normal"/>
    <w:link w:val="BalloonTextChar"/>
    <w:uiPriority w:val="99"/>
    <w:semiHidden/>
    <w:unhideWhenUsed/>
    <w:rsid w:val="008D1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D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3</cp:revision>
  <dcterms:created xsi:type="dcterms:W3CDTF">2019-11-22T08:26:00Z</dcterms:created>
  <dcterms:modified xsi:type="dcterms:W3CDTF">2019-11-22T08:51:00Z</dcterms:modified>
</cp:coreProperties>
</file>